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618531670"/>
        <w:docPartObj>
          <w:docPartGallery w:val="Cover Pages"/>
          <w:docPartUnique/>
        </w:docPartObj>
      </w:sdtPr>
      <w:sdtEndPr>
        <w:rPr>
          <w:sz w:val="36"/>
          <w:szCs w:val="36"/>
          <w:lang w:val="en-AU"/>
        </w:rPr>
      </w:sdtEndPr>
      <w:sdtContent>
        <w:p w14:paraId="1352DFF0" w14:textId="2C551E6B" w:rsidR="00312AFD" w:rsidRDefault="00312AFD"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6D65B4B4" wp14:editId="71D2584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787FA765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3A667157" w14:textId="441EAEA8" w:rsidR="00312AFD" w:rsidRDefault="00E80B22">
          <w:pPr>
            <w:rPr>
              <w:sz w:val="36"/>
              <w:szCs w:val="36"/>
              <w:lang w:val="en-AU"/>
            </w:rPr>
          </w:pPr>
        </w:p>
      </w:sdtContent>
    </w:sdt>
    <w:p w14:paraId="7BD77A3C" w14:textId="55E09BC7" w:rsidR="00566F3C" w:rsidRPr="00312AFD" w:rsidRDefault="00312AFD" w:rsidP="00312AFD">
      <w:pPr>
        <w:jc w:val="center"/>
        <w:rPr>
          <w:sz w:val="52"/>
          <w:szCs w:val="5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7FC91" wp14:editId="3B58F9AB">
                <wp:simplePos x="0" y="0"/>
                <wp:positionH relativeFrom="page">
                  <wp:posOffset>316523</wp:posOffset>
                </wp:positionH>
                <wp:positionV relativeFrom="page">
                  <wp:posOffset>2236763</wp:posOffset>
                </wp:positionV>
                <wp:extent cx="7315200" cy="3200400"/>
                <wp:effectExtent l="0" t="0" r="0" b="0"/>
                <wp:wrapSquare wrapText="bothSides"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9BFA0" w14:textId="6D2DC0C2" w:rsidR="00312AFD" w:rsidRPr="009313B0" w:rsidRDefault="00312AFD" w:rsidP="00312A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9313B0">
                              <w:rPr>
                                <w:sz w:val="28"/>
                                <w:szCs w:val="28"/>
                                <w:lang w:val="en-AU"/>
                              </w:rPr>
                              <w:t xml:space="preserve">This is a brainstorm of planning and practical considerations as we move towards organisations reopening and should be read in conjunction with </w:t>
                            </w:r>
                            <w:r w:rsidR="007269EF" w:rsidRPr="009313B0">
                              <w:rPr>
                                <w:sz w:val="28"/>
                                <w:szCs w:val="28"/>
                                <w:lang w:val="en-AU"/>
                              </w:rPr>
                              <w:t>federal and state pandemic advice</w:t>
                            </w:r>
                            <w:r w:rsidR="007269EF">
                              <w:rPr>
                                <w:sz w:val="28"/>
                                <w:szCs w:val="28"/>
                                <w:lang w:val="en-AU"/>
                              </w:rPr>
                              <w:t xml:space="preserve"> and</w:t>
                            </w:r>
                            <w:r w:rsidRPr="009313B0">
                              <w:rPr>
                                <w:sz w:val="28"/>
                                <w:szCs w:val="28"/>
                                <w:lang w:val="en-AU"/>
                              </w:rPr>
                              <w:t xml:space="preserve"> guidelines on cleaning</w:t>
                            </w:r>
                            <w:r w:rsidR="007269EF">
                              <w:rPr>
                                <w:sz w:val="28"/>
                                <w:szCs w:val="28"/>
                                <w:lang w:val="en-AU"/>
                              </w:rPr>
                              <w:t xml:space="preserve"> and hygiene practices</w:t>
                            </w:r>
                            <w:r w:rsidRPr="009313B0">
                              <w:rPr>
                                <w:sz w:val="28"/>
                                <w:szCs w:val="28"/>
                                <w:lang w:val="en-AU"/>
                              </w:rPr>
                              <w:t xml:space="preserve">, industrial awards, </w:t>
                            </w:r>
                            <w:r w:rsidRPr="00A12C12">
                              <w:rPr>
                                <w:sz w:val="28"/>
                                <w:szCs w:val="28"/>
                                <w:lang w:val="en-AU"/>
                              </w:rPr>
                              <w:t>Fair Work</w:t>
                            </w:r>
                            <w:r w:rsidR="00A12C12">
                              <w:rPr>
                                <w:sz w:val="28"/>
                                <w:szCs w:val="28"/>
                                <w:lang w:val="en-AU"/>
                              </w:rPr>
                              <w:t xml:space="preserve"> Act (including Job Keeper Amendments 2020)</w:t>
                            </w:r>
                            <w:r w:rsidRPr="009313B0">
                              <w:rPr>
                                <w:sz w:val="28"/>
                                <w:szCs w:val="28"/>
                                <w:lang w:val="en-AU"/>
                              </w:rPr>
                              <w:t xml:space="preserve"> and </w:t>
                            </w:r>
                            <w:r w:rsidR="00A12C12">
                              <w:rPr>
                                <w:sz w:val="28"/>
                                <w:szCs w:val="28"/>
                                <w:lang w:val="en-AU"/>
                              </w:rPr>
                              <w:t xml:space="preserve">other </w:t>
                            </w:r>
                            <w:r w:rsidRPr="009313B0">
                              <w:rPr>
                                <w:sz w:val="28"/>
                                <w:szCs w:val="28"/>
                                <w:lang w:val="en-AU"/>
                              </w:rPr>
                              <w:t xml:space="preserve">applicable legislations. </w:t>
                            </w:r>
                          </w:p>
                          <w:p w14:paraId="456147AD" w14:textId="7D3F3A06" w:rsidR="00312AFD" w:rsidRDefault="00312AFD" w:rsidP="00312A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9313B0">
                              <w:rPr>
                                <w:sz w:val="28"/>
                                <w:szCs w:val="28"/>
                                <w:lang w:val="en-AU"/>
                              </w:rPr>
                              <w:t>Every organisation is different and will need to identify the best course of action for their circumstances</w:t>
                            </w:r>
                            <w:r>
                              <w:rPr>
                                <w:sz w:val="28"/>
                                <w:szCs w:val="28"/>
                                <w:lang w:val="en-AU"/>
                              </w:rPr>
                              <w:t>, including what they decide to deliver in person and the pace at which this occurs.</w:t>
                            </w:r>
                            <w:r w:rsidRPr="00312AFD">
                              <w:rPr>
                                <w:sz w:val="28"/>
                                <w:szCs w:val="28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AU"/>
                              </w:rPr>
                              <w:t xml:space="preserve"> </w:t>
                            </w:r>
                          </w:p>
                          <w:p w14:paraId="0982CB79" w14:textId="7DA1EAAB" w:rsidR="00312AFD" w:rsidRPr="009313B0" w:rsidRDefault="00312AFD" w:rsidP="00312A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9313B0">
                              <w:rPr>
                                <w:sz w:val="28"/>
                                <w:szCs w:val="28"/>
                                <w:lang w:val="en-AU"/>
                              </w:rPr>
                              <w:t xml:space="preserve">Please </w:t>
                            </w:r>
                            <w:r>
                              <w:rPr>
                                <w:sz w:val="28"/>
                                <w:szCs w:val="28"/>
                                <w:lang w:val="en-AU"/>
                              </w:rPr>
                              <w:t xml:space="preserve">feel free to adapt this document and </w:t>
                            </w:r>
                            <w:r w:rsidRPr="009313B0">
                              <w:rPr>
                                <w:sz w:val="28"/>
                                <w:szCs w:val="28"/>
                                <w:lang w:val="en-AU"/>
                              </w:rPr>
                              <w:t xml:space="preserve">send any suggestions and edits </w:t>
                            </w:r>
                            <w:r>
                              <w:rPr>
                                <w:sz w:val="28"/>
                                <w:szCs w:val="28"/>
                                <w:lang w:val="en-AU"/>
                              </w:rPr>
                              <w:t xml:space="preserve">to </w:t>
                            </w:r>
                            <w:hyperlink r:id="rId9" w:history="1">
                              <w:r w:rsidRPr="004675E2">
                                <w:rPr>
                                  <w:rStyle w:val="Hyperlink"/>
                                  <w:sz w:val="28"/>
                                  <w:szCs w:val="28"/>
                                  <w:lang w:val="en-AU"/>
                                </w:rPr>
                                <w:t>maureen@chaosnetwork.org.au</w:t>
                              </w:r>
                            </w:hyperlink>
                          </w:p>
                          <w:p w14:paraId="56A1AE17" w14:textId="04193CAA" w:rsidR="00312AFD" w:rsidRDefault="00312AFD">
                            <w:pPr>
                              <w:jc w:val="right"/>
                              <w:rPr>
                                <w:smallCap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17FC91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left:0;text-align:left;margin-left:24.9pt;margin-top:176.1pt;width:8in;height:252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" filled="f" stroked="f" strokeweight=".5pt">
                <v:textbox inset="126pt,0,54pt,0">
                  <w:txbxContent>
                    <w:p w14:paraId="6E59BFA0" w14:textId="6D2DC0C2" w:rsidR="00312AFD" w:rsidRPr="009313B0" w:rsidRDefault="00312AFD" w:rsidP="00312A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AU"/>
                        </w:rPr>
                      </w:pPr>
                      <w:r w:rsidRPr="009313B0">
                        <w:rPr>
                          <w:sz w:val="28"/>
                          <w:szCs w:val="28"/>
                          <w:lang w:val="en-AU"/>
                        </w:rPr>
                        <w:t xml:space="preserve">This is a brainstorm of planning and practical considerations as we move towards organisations reopening and should be read in conjunction with </w:t>
                      </w:r>
                      <w:r w:rsidR="007269EF" w:rsidRPr="009313B0">
                        <w:rPr>
                          <w:sz w:val="28"/>
                          <w:szCs w:val="28"/>
                          <w:lang w:val="en-AU"/>
                        </w:rPr>
                        <w:t>federal and state pandemic advice</w:t>
                      </w:r>
                      <w:r w:rsidR="007269EF">
                        <w:rPr>
                          <w:sz w:val="28"/>
                          <w:szCs w:val="28"/>
                          <w:lang w:val="en-AU"/>
                        </w:rPr>
                        <w:t xml:space="preserve"> and</w:t>
                      </w:r>
                      <w:r w:rsidRPr="009313B0">
                        <w:rPr>
                          <w:sz w:val="28"/>
                          <w:szCs w:val="28"/>
                          <w:lang w:val="en-AU"/>
                        </w:rPr>
                        <w:t xml:space="preserve"> guidelines on cleaning</w:t>
                      </w:r>
                      <w:r w:rsidR="007269EF">
                        <w:rPr>
                          <w:sz w:val="28"/>
                          <w:szCs w:val="28"/>
                          <w:lang w:val="en-AU"/>
                        </w:rPr>
                        <w:t xml:space="preserve"> and hygiene practices</w:t>
                      </w:r>
                      <w:r w:rsidRPr="009313B0">
                        <w:rPr>
                          <w:sz w:val="28"/>
                          <w:szCs w:val="28"/>
                          <w:lang w:val="en-AU"/>
                        </w:rPr>
                        <w:t xml:space="preserve">, industrial awards, </w:t>
                      </w:r>
                      <w:r w:rsidRPr="00A12C12">
                        <w:rPr>
                          <w:sz w:val="28"/>
                          <w:szCs w:val="28"/>
                          <w:lang w:val="en-AU"/>
                        </w:rPr>
                        <w:t>Fair Work</w:t>
                      </w:r>
                      <w:r w:rsidR="00A12C12">
                        <w:rPr>
                          <w:sz w:val="28"/>
                          <w:szCs w:val="28"/>
                          <w:lang w:val="en-AU"/>
                        </w:rPr>
                        <w:t xml:space="preserve"> Act (including Job Keeper Amendments 2020)</w:t>
                      </w:r>
                      <w:r w:rsidRPr="009313B0">
                        <w:rPr>
                          <w:sz w:val="28"/>
                          <w:szCs w:val="28"/>
                          <w:lang w:val="en-AU"/>
                        </w:rPr>
                        <w:t xml:space="preserve"> and </w:t>
                      </w:r>
                      <w:r w:rsidR="00A12C12">
                        <w:rPr>
                          <w:sz w:val="28"/>
                          <w:szCs w:val="28"/>
                          <w:lang w:val="en-AU"/>
                        </w:rPr>
                        <w:t xml:space="preserve">other </w:t>
                      </w:r>
                      <w:r w:rsidRPr="009313B0">
                        <w:rPr>
                          <w:sz w:val="28"/>
                          <w:szCs w:val="28"/>
                          <w:lang w:val="en-AU"/>
                        </w:rPr>
                        <w:t xml:space="preserve">applicable legislations. </w:t>
                      </w:r>
                    </w:p>
                    <w:p w14:paraId="456147AD" w14:textId="7D3F3A06" w:rsidR="00312AFD" w:rsidRDefault="00312AFD" w:rsidP="00312A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AU"/>
                        </w:rPr>
                      </w:pPr>
                      <w:r w:rsidRPr="009313B0">
                        <w:rPr>
                          <w:sz w:val="28"/>
                          <w:szCs w:val="28"/>
                          <w:lang w:val="en-AU"/>
                        </w:rPr>
                        <w:t>Every organisation is different and will need to identify the best course of action for their circumstances</w:t>
                      </w:r>
                      <w:r>
                        <w:rPr>
                          <w:sz w:val="28"/>
                          <w:szCs w:val="28"/>
                          <w:lang w:val="en-AU"/>
                        </w:rPr>
                        <w:t>, including what they decide to deliver in person and the pace at which this occurs.</w:t>
                      </w:r>
                      <w:r w:rsidRPr="00312AFD">
                        <w:rPr>
                          <w:sz w:val="28"/>
                          <w:szCs w:val="28"/>
                          <w:lang w:val="en-AU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AU"/>
                        </w:rPr>
                        <w:t xml:space="preserve"> </w:t>
                      </w:r>
                    </w:p>
                    <w:p w14:paraId="0982CB79" w14:textId="7DA1EAAB" w:rsidR="00312AFD" w:rsidRPr="009313B0" w:rsidRDefault="00312AFD" w:rsidP="00312A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AU"/>
                        </w:rPr>
                      </w:pPr>
                      <w:r w:rsidRPr="009313B0">
                        <w:rPr>
                          <w:sz w:val="28"/>
                          <w:szCs w:val="28"/>
                          <w:lang w:val="en-AU"/>
                        </w:rPr>
                        <w:t xml:space="preserve">Please </w:t>
                      </w:r>
                      <w:r>
                        <w:rPr>
                          <w:sz w:val="28"/>
                          <w:szCs w:val="28"/>
                          <w:lang w:val="en-AU"/>
                        </w:rPr>
                        <w:t xml:space="preserve">feel free to adapt this document and </w:t>
                      </w:r>
                      <w:r w:rsidRPr="009313B0">
                        <w:rPr>
                          <w:sz w:val="28"/>
                          <w:szCs w:val="28"/>
                          <w:lang w:val="en-AU"/>
                        </w:rPr>
                        <w:t xml:space="preserve">send any suggestions and edits </w:t>
                      </w:r>
                      <w:r>
                        <w:rPr>
                          <w:sz w:val="28"/>
                          <w:szCs w:val="28"/>
                          <w:lang w:val="en-AU"/>
                        </w:rPr>
                        <w:t xml:space="preserve">to </w:t>
                      </w:r>
                      <w:hyperlink r:id="rId10" w:history="1">
                        <w:r w:rsidRPr="004675E2">
                          <w:rPr>
                            <w:rStyle w:val="Hyperlink"/>
                            <w:sz w:val="28"/>
                            <w:szCs w:val="28"/>
                            <w:lang w:val="en-AU"/>
                          </w:rPr>
                          <w:t>maureen@chaosnetwork.org.au</w:t>
                        </w:r>
                      </w:hyperlink>
                    </w:p>
                    <w:p w14:paraId="56A1AE17" w14:textId="04193CAA" w:rsidR="00312AFD" w:rsidRDefault="00312AFD">
                      <w:pPr>
                        <w:jc w:val="right"/>
                        <w:rPr>
                          <w:smallCaps/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A0654" w:rsidRPr="00312AFD">
        <w:rPr>
          <w:sz w:val="52"/>
          <w:szCs w:val="52"/>
          <w:lang w:val="en-AU"/>
        </w:rPr>
        <w:t xml:space="preserve">Draft Logistics checklist </w:t>
      </w:r>
      <w:r w:rsidR="00DD72C0" w:rsidRPr="00312AFD">
        <w:rPr>
          <w:sz w:val="52"/>
          <w:szCs w:val="52"/>
          <w:lang w:val="en-AU"/>
        </w:rPr>
        <w:t>reinstating in person activities</w:t>
      </w:r>
      <w:r w:rsidR="00FA0654" w:rsidRPr="00312AFD">
        <w:rPr>
          <w:sz w:val="52"/>
          <w:szCs w:val="52"/>
          <w:lang w:val="en-AU"/>
        </w:rPr>
        <w:t xml:space="preserve"> </w:t>
      </w:r>
      <w:r w:rsidR="007269EF">
        <w:rPr>
          <w:sz w:val="52"/>
          <w:szCs w:val="52"/>
          <w:lang w:val="en-AU"/>
        </w:rPr>
        <w:t xml:space="preserve">in keeping with </w:t>
      </w:r>
      <w:r w:rsidR="00FA0654" w:rsidRPr="00312AFD">
        <w:rPr>
          <w:sz w:val="52"/>
          <w:szCs w:val="52"/>
          <w:lang w:val="en-AU"/>
        </w:rPr>
        <w:t>COVID 19 restrictions</w:t>
      </w:r>
    </w:p>
    <w:p w14:paraId="40130510" w14:textId="4694396D" w:rsidR="00FA0654" w:rsidRPr="00A12C12" w:rsidRDefault="00A12C12">
      <w:pPr>
        <w:rPr>
          <w:sz w:val="28"/>
          <w:szCs w:val="28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14B13" wp14:editId="5497CB88">
                <wp:simplePos x="0" y="0"/>
                <wp:positionH relativeFrom="page">
                  <wp:posOffset>316523</wp:posOffset>
                </wp:positionH>
                <wp:positionV relativeFrom="page">
                  <wp:posOffset>5739618</wp:posOffset>
                </wp:positionV>
                <wp:extent cx="7315200" cy="1130203"/>
                <wp:effectExtent l="0" t="0" r="0" b="635"/>
                <wp:wrapSquare wrapText="bothSides"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130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5C10C" w14:textId="703F0E7E" w:rsidR="00312AFD" w:rsidRDefault="00312AFD">
                            <w:pPr>
                              <w:pStyle w:val="NoSpacing"/>
                              <w:jc w:val="right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4A3BA6CD" w14:textId="4EF2C37F" w:rsidR="00312AFD" w:rsidRPr="00312AFD" w:rsidRDefault="00312AFD" w:rsidP="00A12C12">
                            <w:pPr>
                              <w:pStyle w:val="NoSpacing"/>
                              <w:ind w:left="-1276" w:firstLine="1276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C1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84D5463" wp14:editId="69AB0D70">
                                  <wp:extent cx="1927225" cy="688975"/>
                                  <wp:effectExtent l="0" t="0" r="0" b="0"/>
                                  <wp:docPr id="1" name="Picture 1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HAOS Logo 27112012-01 (3) - Copy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7225" cy="688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C12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                                                                     </w:t>
                            </w:r>
                            <w:r w:rsidR="00A12C12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  <w:r w:rsidR="00A12C12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  <w:r w:rsidR="00A12C12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  <w:r w:rsidR="00A12C12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  <w:r w:rsidR="00A12C12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  <w:r w:rsidRPr="00312AFD">
                              <w:rPr>
                                <w:color w:val="595959" w:themeColor="text1" w:themeTint="A6"/>
                              </w:rPr>
                              <w:t>Version 1 May 15</w:t>
                            </w:r>
                            <w:r w:rsidRPr="00312AFD">
                              <w:rPr>
                                <w:color w:val="595959" w:themeColor="text1" w:themeTint="A6"/>
                                <w:vertAlign w:val="superscript"/>
                              </w:rPr>
                              <w:t>th</w:t>
                            </w:r>
                            <w:r w:rsidRPr="00312AFD">
                              <w:rPr>
                                <w:color w:val="595959" w:themeColor="text1" w:themeTint="A6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914B13" id="Text Box 152" o:spid="_x0000_s1027" type="#_x0000_t202" style="position:absolute;margin-left:24.9pt;margin-top:451.95pt;width:8in;height:89pt;z-index:25166028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" filled="f" stroked="f" strokeweight=".5pt">
                <v:textbox inset="126pt,0,54pt,0">
                  <w:txbxContent>
                    <w:p w14:paraId="1535C10C" w14:textId="703F0E7E" w:rsidR="00312AFD" w:rsidRDefault="00312AFD">
                      <w:pPr>
                        <w:pStyle w:val="NoSpacing"/>
                        <w:jc w:val="right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4A3BA6CD" w14:textId="4EF2C37F" w:rsidR="00312AFD" w:rsidRPr="00312AFD" w:rsidRDefault="00312AFD" w:rsidP="00A12C12">
                      <w:pPr>
                        <w:pStyle w:val="NoSpacing"/>
                        <w:ind w:left="-1276" w:firstLine="1276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A12C12">
                        <w:rPr>
                          <w:noProof/>
                        </w:rPr>
                        <w:drawing>
                          <wp:inline distT="0" distB="0" distL="0" distR="0" wp14:anchorId="184D5463" wp14:editId="69AB0D70">
                            <wp:extent cx="1927225" cy="688975"/>
                            <wp:effectExtent l="0" t="0" r="0" b="0"/>
                            <wp:docPr id="1" name="Picture 1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HAOS Logo 27112012-01 (3) - Copy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7225" cy="688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A12C12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                                                                      </w:t>
                      </w:r>
                      <w:r w:rsidR="00A12C12">
                        <w:rPr>
                          <w:color w:val="595959" w:themeColor="text1" w:themeTint="A6"/>
                          <w:sz w:val="18"/>
                          <w:szCs w:val="18"/>
                        </w:rPr>
                        <w:tab/>
                      </w:r>
                      <w:r w:rsidR="00A12C12">
                        <w:rPr>
                          <w:color w:val="595959" w:themeColor="text1" w:themeTint="A6"/>
                          <w:sz w:val="18"/>
                          <w:szCs w:val="18"/>
                        </w:rPr>
                        <w:tab/>
                      </w:r>
                      <w:r w:rsidR="00A12C12">
                        <w:rPr>
                          <w:color w:val="595959" w:themeColor="text1" w:themeTint="A6"/>
                          <w:sz w:val="18"/>
                          <w:szCs w:val="18"/>
                        </w:rPr>
                        <w:tab/>
                      </w:r>
                      <w:r w:rsidR="00A12C12">
                        <w:rPr>
                          <w:color w:val="595959" w:themeColor="text1" w:themeTint="A6"/>
                          <w:sz w:val="18"/>
                          <w:szCs w:val="18"/>
                        </w:rPr>
                        <w:tab/>
                      </w:r>
                      <w:r w:rsidR="00A12C12">
                        <w:rPr>
                          <w:color w:val="595959" w:themeColor="text1" w:themeTint="A6"/>
                          <w:sz w:val="18"/>
                          <w:szCs w:val="18"/>
                        </w:rPr>
                        <w:tab/>
                      </w:r>
                      <w:r w:rsidRPr="00312AFD">
                        <w:rPr>
                          <w:color w:val="595959" w:themeColor="text1" w:themeTint="A6"/>
                        </w:rPr>
                        <w:t>Version 1 May 15</w:t>
                      </w:r>
                      <w:r w:rsidRPr="00312AFD">
                        <w:rPr>
                          <w:color w:val="595959" w:themeColor="text1" w:themeTint="A6"/>
                          <w:vertAlign w:val="superscript"/>
                        </w:rPr>
                        <w:t>th</w:t>
                      </w:r>
                      <w:proofErr w:type="gramStart"/>
                      <w:r w:rsidRPr="00312AFD">
                        <w:rPr>
                          <w:color w:val="595959" w:themeColor="text1" w:themeTint="A6"/>
                        </w:rPr>
                        <w:t xml:space="preserve"> 2020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TableGrid"/>
        <w:tblW w:w="22676" w:type="dxa"/>
        <w:tblLook w:val="04A0" w:firstRow="1" w:lastRow="0" w:firstColumn="1" w:lastColumn="0" w:noHBand="0" w:noVBand="1"/>
      </w:tblPr>
      <w:tblGrid>
        <w:gridCol w:w="2252"/>
        <w:gridCol w:w="5965"/>
        <w:gridCol w:w="2126"/>
        <w:gridCol w:w="4111"/>
        <w:gridCol w:w="4111"/>
        <w:gridCol w:w="4111"/>
      </w:tblGrid>
      <w:tr w:rsidR="00FA0654" w14:paraId="593C4DE7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5238CDBE" w14:textId="73C682E1" w:rsidR="00FA0654" w:rsidRDefault="005574CF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Item</w:t>
            </w:r>
          </w:p>
        </w:tc>
        <w:tc>
          <w:tcPr>
            <w:tcW w:w="5965" w:type="dxa"/>
          </w:tcPr>
          <w:p w14:paraId="6839CB7C" w14:textId="451939AD" w:rsidR="00FA0654" w:rsidRDefault="00FA0654">
            <w:pPr>
              <w:rPr>
                <w:lang w:val="en-AU"/>
              </w:rPr>
            </w:pPr>
          </w:p>
        </w:tc>
        <w:tc>
          <w:tcPr>
            <w:tcW w:w="2126" w:type="dxa"/>
          </w:tcPr>
          <w:p w14:paraId="0C404F9B" w14:textId="02076487" w:rsidR="00FA0654" w:rsidRDefault="00FA0654">
            <w:pPr>
              <w:rPr>
                <w:lang w:val="en-AU"/>
              </w:rPr>
            </w:pPr>
            <w:r>
              <w:rPr>
                <w:lang w:val="en-AU"/>
              </w:rPr>
              <w:t>Status</w:t>
            </w:r>
          </w:p>
        </w:tc>
        <w:tc>
          <w:tcPr>
            <w:tcW w:w="4111" w:type="dxa"/>
          </w:tcPr>
          <w:p w14:paraId="1A3AB4F1" w14:textId="205D9D57" w:rsidR="00FA0654" w:rsidRDefault="00FA0654">
            <w:pPr>
              <w:rPr>
                <w:lang w:val="en-AU"/>
              </w:rPr>
            </w:pPr>
            <w:r>
              <w:rPr>
                <w:lang w:val="en-AU"/>
              </w:rPr>
              <w:t>Notes</w:t>
            </w:r>
          </w:p>
        </w:tc>
      </w:tr>
      <w:tr w:rsidR="007269EF" w14:paraId="0358EF34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27B2D161" w14:textId="38CCD78B" w:rsidR="007269EF" w:rsidRDefault="007269EF">
            <w:pPr>
              <w:rPr>
                <w:lang w:val="en-AU"/>
              </w:rPr>
            </w:pPr>
            <w:r>
              <w:rPr>
                <w:lang w:val="en-AU"/>
              </w:rPr>
              <w:t>Transition plan</w:t>
            </w:r>
          </w:p>
        </w:tc>
        <w:tc>
          <w:tcPr>
            <w:tcW w:w="5965" w:type="dxa"/>
          </w:tcPr>
          <w:p w14:paraId="12174571" w14:textId="06CCA17F" w:rsidR="007269EF" w:rsidRDefault="007269EF">
            <w:pPr>
              <w:rPr>
                <w:lang w:val="en-AU"/>
              </w:rPr>
            </w:pPr>
            <w:r>
              <w:rPr>
                <w:lang w:val="en-AU"/>
              </w:rPr>
              <w:t xml:space="preserve">As each stage in the restrictions is altered, we will revisit our operational plan and amend to reflect the restrictions, community needs and our capacity. </w:t>
            </w:r>
          </w:p>
        </w:tc>
        <w:tc>
          <w:tcPr>
            <w:tcW w:w="2126" w:type="dxa"/>
          </w:tcPr>
          <w:p w14:paraId="21CFB34E" w14:textId="77777777" w:rsidR="007269EF" w:rsidRDefault="007269EF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381E741B" w14:textId="46292C1D" w:rsidR="007269EF" w:rsidRDefault="007269EF">
            <w:pPr>
              <w:rPr>
                <w:lang w:val="en-AU"/>
              </w:rPr>
            </w:pPr>
            <w:r>
              <w:rPr>
                <w:lang w:val="en-AU"/>
              </w:rPr>
              <w:t>Eg Operational plan is available through google docs for all staff and committee and updated on a weekly basis</w:t>
            </w:r>
          </w:p>
        </w:tc>
      </w:tr>
      <w:tr w:rsidR="001C1543" w14:paraId="0F8BBEBE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2D44E836" w14:textId="379269E7" w:rsidR="001C1543" w:rsidRDefault="001C1543">
            <w:pPr>
              <w:rPr>
                <w:lang w:val="en-AU"/>
              </w:rPr>
            </w:pPr>
            <w:r>
              <w:rPr>
                <w:lang w:val="en-AU"/>
              </w:rPr>
              <w:t>Risk Management</w:t>
            </w:r>
          </w:p>
        </w:tc>
        <w:tc>
          <w:tcPr>
            <w:tcW w:w="5965" w:type="dxa"/>
          </w:tcPr>
          <w:p w14:paraId="478D1A5C" w14:textId="34A9FCC4" w:rsidR="001C1543" w:rsidRDefault="001C1543">
            <w:pPr>
              <w:rPr>
                <w:lang w:val="en-AU"/>
              </w:rPr>
            </w:pPr>
            <w:r>
              <w:rPr>
                <w:lang w:val="en-AU"/>
              </w:rPr>
              <w:t xml:space="preserve">Risk management plan has been reviewed to identify risks associated with </w:t>
            </w:r>
            <w:r w:rsidR="007577D6">
              <w:rPr>
                <w:lang w:val="en-AU"/>
              </w:rPr>
              <w:t xml:space="preserve">reopening the organisation as restrictions ease, </w:t>
            </w:r>
            <w:r>
              <w:rPr>
                <w:lang w:val="en-AU"/>
              </w:rPr>
              <w:t>and how we aim to reduce risks</w:t>
            </w:r>
          </w:p>
        </w:tc>
        <w:tc>
          <w:tcPr>
            <w:tcW w:w="2126" w:type="dxa"/>
          </w:tcPr>
          <w:p w14:paraId="0B3924D9" w14:textId="77777777" w:rsidR="001C1543" w:rsidRDefault="001C1543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2A47621D" w14:textId="77777777" w:rsidR="001C1543" w:rsidRDefault="001C1543">
            <w:pPr>
              <w:rPr>
                <w:lang w:val="en-AU"/>
              </w:rPr>
            </w:pPr>
          </w:p>
        </w:tc>
      </w:tr>
      <w:tr w:rsidR="00FA0654" w14:paraId="55B15F50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79857447" w14:textId="1671D7BC" w:rsidR="00FA0654" w:rsidRDefault="00FA0654">
            <w:pPr>
              <w:rPr>
                <w:lang w:val="en-AU"/>
              </w:rPr>
            </w:pPr>
            <w:r>
              <w:rPr>
                <w:lang w:val="en-AU"/>
              </w:rPr>
              <w:t>Policies and procedures</w:t>
            </w:r>
          </w:p>
        </w:tc>
        <w:tc>
          <w:tcPr>
            <w:tcW w:w="5965" w:type="dxa"/>
          </w:tcPr>
          <w:p w14:paraId="0FCAAE13" w14:textId="1D232F4A" w:rsidR="00FA0654" w:rsidRDefault="00926772">
            <w:pPr>
              <w:rPr>
                <w:lang w:val="en-AU"/>
              </w:rPr>
            </w:pPr>
            <w:r>
              <w:rPr>
                <w:lang w:val="en-AU"/>
              </w:rPr>
              <w:t xml:space="preserve">Policies and procedures have been reviewed to </w:t>
            </w:r>
            <w:r w:rsidR="007577D6">
              <w:rPr>
                <w:lang w:val="en-AU"/>
              </w:rPr>
              <w:t>reflect how our organisation will respond as restrictions ease, if restrictions are reinstated and the risks we have identified, in making these decisions</w:t>
            </w:r>
          </w:p>
        </w:tc>
        <w:tc>
          <w:tcPr>
            <w:tcW w:w="2126" w:type="dxa"/>
          </w:tcPr>
          <w:p w14:paraId="6D84C021" w14:textId="77777777" w:rsidR="00FA0654" w:rsidRDefault="00FA0654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18CB98CB" w14:textId="14362622" w:rsidR="00FA0654" w:rsidRDefault="00926772">
            <w:pPr>
              <w:rPr>
                <w:lang w:val="en-AU"/>
              </w:rPr>
            </w:pPr>
            <w:r>
              <w:rPr>
                <w:lang w:val="en-AU"/>
              </w:rPr>
              <w:t xml:space="preserve">The following policies </w:t>
            </w:r>
            <w:r w:rsidR="009C384F">
              <w:rPr>
                <w:lang w:val="en-AU"/>
              </w:rPr>
              <w:t>have been revised or developed and approved</w:t>
            </w:r>
          </w:p>
        </w:tc>
      </w:tr>
      <w:tr w:rsidR="003F6C06" w14:paraId="6D439640" w14:textId="71B8BA19" w:rsidTr="003F6C06">
        <w:tc>
          <w:tcPr>
            <w:tcW w:w="2252" w:type="dxa"/>
          </w:tcPr>
          <w:p w14:paraId="3CBEE07C" w14:textId="4AEB9ECB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Workforce management</w:t>
            </w:r>
          </w:p>
        </w:tc>
        <w:tc>
          <w:tcPr>
            <w:tcW w:w="5965" w:type="dxa"/>
          </w:tcPr>
          <w:p w14:paraId="60386752" w14:textId="77777777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Extension of existing workforce management plans</w:t>
            </w:r>
          </w:p>
          <w:p w14:paraId="423AD8D1" w14:textId="176CD624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Identify which staff roles would be required to be onsite</w:t>
            </w:r>
          </w:p>
          <w:p w14:paraId="24DE26D5" w14:textId="3CC86DDA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What roles can still be performed from home?</w:t>
            </w:r>
          </w:p>
          <w:p w14:paraId="2546735D" w14:textId="2197D432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Are there roles where volunteers can be safely engaged?</w:t>
            </w:r>
          </w:p>
          <w:p w14:paraId="58B44FB7" w14:textId="725DA320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What equipment or modifications need to be made to safely perform roles?</w:t>
            </w:r>
          </w:p>
          <w:p w14:paraId="01B6CF57" w14:textId="7C97589E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Do you need to make decisions on which staff return to the work site?</w:t>
            </w:r>
          </w:p>
        </w:tc>
        <w:tc>
          <w:tcPr>
            <w:tcW w:w="2126" w:type="dxa"/>
          </w:tcPr>
          <w:p w14:paraId="5D3CEB5C" w14:textId="77777777" w:rsidR="003F6C06" w:rsidRDefault="003F6C06" w:rsidP="003F6C06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67B42A26" w14:textId="77777777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Considerations could be</w:t>
            </w:r>
          </w:p>
          <w:p w14:paraId="7D50DD6D" w14:textId="18E7AA79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 xml:space="preserve">Are staff given a choice, </w:t>
            </w:r>
          </w:p>
          <w:p w14:paraId="47ADEBF3" w14:textId="77777777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what is in place for staff who may be high risk, have caring obligations etc</w:t>
            </w:r>
          </w:p>
          <w:p w14:paraId="751BD194" w14:textId="5C58348A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 xml:space="preserve">Will there be a roster </w:t>
            </w:r>
            <w:r w:rsidR="007269EF">
              <w:rPr>
                <w:lang w:val="en-AU"/>
              </w:rPr>
              <w:t>system?</w:t>
            </w:r>
          </w:p>
          <w:p w14:paraId="786AFBF9" w14:textId="77777777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Can individual workstations be set up to reduce equipment sharing</w:t>
            </w:r>
          </w:p>
          <w:p w14:paraId="051E0F74" w14:textId="1B96D61F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Can starting finishing and breaks be rostered (</w:t>
            </w:r>
            <w:r w:rsidRPr="003F6C06">
              <w:rPr>
                <w:sz w:val="20"/>
                <w:szCs w:val="20"/>
                <w:lang w:val="en-AU"/>
              </w:rPr>
              <w:t>authors note: yes I know some Houses would be lucky to have two staff)</w:t>
            </w:r>
          </w:p>
        </w:tc>
        <w:tc>
          <w:tcPr>
            <w:tcW w:w="4111" w:type="dxa"/>
          </w:tcPr>
          <w:p w14:paraId="56C85448" w14:textId="77777777" w:rsidR="003F6C06" w:rsidRDefault="003F6C06" w:rsidP="003F6C06"/>
        </w:tc>
        <w:tc>
          <w:tcPr>
            <w:tcW w:w="4111" w:type="dxa"/>
          </w:tcPr>
          <w:p w14:paraId="5E562A17" w14:textId="64F5CC06" w:rsidR="003F6C06" w:rsidRDefault="003F6C06" w:rsidP="003F6C06">
            <w:r>
              <w:rPr>
                <w:lang w:val="en-AU"/>
              </w:rPr>
              <w:t>Are staff given a choice, are some role necessary to the house reopening, what is in place for staff who may be high risk, have caring obligations etc</w:t>
            </w:r>
          </w:p>
        </w:tc>
      </w:tr>
      <w:tr w:rsidR="003F6C06" w14:paraId="0527C895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30862751" w14:textId="2583EE5F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Communication strategy</w:t>
            </w:r>
          </w:p>
        </w:tc>
        <w:tc>
          <w:tcPr>
            <w:tcW w:w="5965" w:type="dxa"/>
          </w:tcPr>
          <w:p w14:paraId="59CB1F07" w14:textId="30C672D2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 xml:space="preserve">How will you let all stakeholders </w:t>
            </w:r>
            <w:r w:rsidR="007269EF">
              <w:rPr>
                <w:lang w:val="en-AU"/>
              </w:rPr>
              <w:t>know?</w:t>
            </w:r>
            <w:r>
              <w:rPr>
                <w:lang w:val="en-AU"/>
              </w:rPr>
              <w:t xml:space="preserve"> </w:t>
            </w:r>
          </w:p>
          <w:p w14:paraId="607231B3" w14:textId="77777777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what you are offering</w:t>
            </w:r>
          </w:p>
          <w:p w14:paraId="17E977EC" w14:textId="77777777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and when</w:t>
            </w:r>
          </w:p>
          <w:p w14:paraId="72AA4EAE" w14:textId="77777777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 xml:space="preserve">precautions you are taking, </w:t>
            </w:r>
          </w:p>
          <w:p w14:paraId="259F299E" w14:textId="0A996106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payment information etc</w:t>
            </w:r>
          </w:p>
        </w:tc>
        <w:tc>
          <w:tcPr>
            <w:tcW w:w="2126" w:type="dxa"/>
          </w:tcPr>
          <w:p w14:paraId="660C480C" w14:textId="77777777" w:rsidR="003F6C06" w:rsidRDefault="003F6C06" w:rsidP="003F6C06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0034D04D" w14:textId="650DB44F" w:rsidR="003F6C06" w:rsidRDefault="003F6C06" w:rsidP="003F6C06">
            <w:pPr>
              <w:rPr>
                <w:lang w:val="en-AU"/>
              </w:rPr>
            </w:pPr>
          </w:p>
        </w:tc>
      </w:tr>
      <w:tr w:rsidR="003F6C06" w14:paraId="3B79CAAC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10A2696A" w14:textId="2E0779B9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Scheduled Cleaning</w:t>
            </w:r>
          </w:p>
        </w:tc>
        <w:tc>
          <w:tcPr>
            <w:tcW w:w="5965" w:type="dxa"/>
          </w:tcPr>
          <w:p w14:paraId="41B2C9D2" w14:textId="2E643234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 xml:space="preserve">Cleaning has been reviewed to include new practices </w:t>
            </w:r>
          </w:p>
        </w:tc>
        <w:tc>
          <w:tcPr>
            <w:tcW w:w="2126" w:type="dxa"/>
          </w:tcPr>
          <w:p w14:paraId="02F54D9E" w14:textId="77777777" w:rsidR="003F6C06" w:rsidRDefault="003F6C06" w:rsidP="003F6C06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17AF4F16" w14:textId="4BC6B1B7" w:rsidR="003F6C06" w:rsidRDefault="003F6C06" w:rsidP="003F6C06">
            <w:pPr>
              <w:rPr>
                <w:lang w:val="en-AU"/>
              </w:rPr>
            </w:pPr>
          </w:p>
        </w:tc>
      </w:tr>
      <w:tr w:rsidR="003F6C06" w14:paraId="5D8EFF29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4A61047F" w14:textId="05C245A5" w:rsidR="003F6C06" w:rsidRDefault="003F6C06" w:rsidP="003F6C06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06F65814" w14:textId="53649D3C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Cleaner has been briefed on new cleaning practices</w:t>
            </w:r>
          </w:p>
        </w:tc>
        <w:tc>
          <w:tcPr>
            <w:tcW w:w="2126" w:type="dxa"/>
          </w:tcPr>
          <w:p w14:paraId="339DA5DF" w14:textId="77777777" w:rsidR="003F6C06" w:rsidRDefault="003F6C06" w:rsidP="003F6C06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41F1351A" w14:textId="77777777" w:rsidR="003F6C06" w:rsidRDefault="003F6C06" w:rsidP="003F6C06">
            <w:pPr>
              <w:rPr>
                <w:lang w:val="en-AU"/>
              </w:rPr>
            </w:pPr>
          </w:p>
        </w:tc>
      </w:tr>
      <w:tr w:rsidR="003F6C06" w14:paraId="609CE185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09CEAFD1" w14:textId="77777777" w:rsidR="003F6C06" w:rsidRDefault="003F6C06" w:rsidP="003F6C06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593BAB95" w14:textId="5970E9FA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Cleaners hours have been extended</w:t>
            </w:r>
          </w:p>
        </w:tc>
        <w:tc>
          <w:tcPr>
            <w:tcW w:w="2126" w:type="dxa"/>
          </w:tcPr>
          <w:p w14:paraId="613257FB" w14:textId="77777777" w:rsidR="003F6C06" w:rsidRDefault="003F6C06" w:rsidP="003F6C06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636624C1" w14:textId="77777777" w:rsidR="003F6C06" w:rsidRDefault="003F6C06" w:rsidP="003F6C06">
            <w:pPr>
              <w:rPr>
                <w:lang w:val="en-AU"/>
              </w:rPr>
            </w:pPr>
          </w:p>
        </w:tc>
      </w:tr>
      <w:tr w:rsidR="003F6C06" w14:paraId="7B94E8FD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51DFA421" w14:textId="13A8DD88" w:rsidR="003F6C06" w:rsidRDefault="003F6C06" w:rsidP="003F6C06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0BA876D5" w14:textId="43C3095C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Cleaner has been supplied with personal protection equipment</w:t>
            </w:r>
          </w:p>
        </w:tc>
        <w:tc>
          <w:tcPr>
            <w:tcW w:w="2126" w:type="dxa"/>
          </w:tcPr>
          <w:p w14:paraId="58E391FC" w14:textId="77777777" w:rsidR="003F6C06" w:rsidRDefault="003F6C06" w:rsidP="003F6C06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2D644AC3" w14:textId="0B1CA114" w:rsidR="003F6C06" w:rsidRDefault="003F6C06" w:rsidP="003F6C06">
            <w:pPr>
              <w:rPr>
                <w:lang w:val="en-AU"/>
              </w:rPr>
            </w:pPr>
            <w:r>
              <w:rPr>
                <w:lang w:val="en-AU"/>
              </w:rPr>
              <w:t>Eg disposable gloves, possibly disposable coverall</w:t>
            </w:r>
          </w:p>
        </w:tc>
      </w:tr>
      <w:tr w:rsidR="00180D60" w14:paraId="09FB5900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037A52B7" w14:textId="279785B5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Item</w:t>
            </w:r>
          </w:p>
        </w:tc>
        <w:tc>
          <w:tcPr>
            <w:tcW w:w="5965" w:type="dxa"/>
          </w:tcPr>
          <w:p w14:paraId="06C3DF78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2126" w:type="dxa"/>
          </w:tcPr>
          <w:p w14:paraId="2360BFC9" w14:textId="7AF1371C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Status</w:t>
            </w:r>
          </w:p>
        </w:tc>
        <w:tc>
          <w:tcPr>
            <w:tcW w:w="4111" w:type="dxa"/>
          </w:tcPr>
          <w:p w14:paraId="51AA368B" w14:textId="12DC2805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Notes</w:t>
            </w:r>
          </w:p>
        </w:tc>
      </w:tr>
      <w:tr w:rsidR="00180D60" w14:paraId="0E7E1D2B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1ABB1D0F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51A18586" w14:textId="69C9F5BC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Cleaning products meet guidelines for killing the virus on surfaces</w:t>
            </w:r>
          </w:p>
          <w:p w14:paraId="175698B3" w14:textId="781B7D44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2126" w:type="dxa"/>
          </w:tcPr>
          <w:p w14:paraId="702CD31B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02ABA8F9" w14:textId="77777777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4D33383C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1CCCB649" w14:textId="2662BFC5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Cleaning after activities</w:t>
            </w:r>
          </w:p>
        </w:tc>
        <w:tc>
          <w:tcPr>
            <w:tcW w:w="5965" w:type="dxa"/>
          </w:tcPr>
          <w:p w14:paraId="7479D1CD" w14:textId="1F5AFF80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Cleaning requirements after each activity have been assessed</w:t>
            </w:r>
          </w:p>
        </w:tc>
        <w:tc>
          <w:tcPr>
            <w:tcW w:w="2126" w:type="dxa"/>
          </w:tcPr>
          <w:p w14:paraId="0072AA06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49F16818" w14:textId="6E084313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 xml:space="preserve">Eg: Yes checklist exists for all classes </w:t>
            </w:r>
          </w:p>
        </w:tc>
      </w:tr>
      <w:tr w:rsidR="00180D60" w14:paraId="42BACCC0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41014118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6B28F712" w14:textId="77777777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 xml:space="preserve">Responsibility to clean has been identified </w:t>
            </w:r>
          </w:p>
          <w:p w14:paraId="682B13C0" w14:textId="4F8DED80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Briefing on cleaning has occurred</w:t>
            </w:r>
          </w:p>
        </w:tc>
        <w:tc>
          <w:tcPr>
            <w:tcW w:w="2126" w:type="dxa"/>
          </w:tcPr>
          <w:p w14:paraId="57A1AB61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2DC94F3A" w14:textId="77777777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Who is going to do the cleaning and do they understand what they need to do?</w:t>
            </w:r>
          </w:p>
          <w:p w14:paraId="264E776D" w14:textId="77777777" w:rsidR="00180D60" w:rsidRDefault="00180D60" w:rsidP="00180D60">
            <w:pPr>
              <w:rPr>
                <w:lang w:val="en-AU"/>
              </w:rPr>
            </w:pPr>
          </w:p>
          <w:p w14:paraId="70388107" w14:textId="2B484520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54497A09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134DA81C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25370327" w14:textId="3DCC26CC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Tutors are aware of cleaning process and where cleaning equipment is kept, in the instance they need to disinfect during an activity</w:t>
            </w:r>
          </w:p>
        </w:tc>
        <w:tc>
          <w:tcPr>
            <w:tcW w:w="2126" w:type="dxa"/>
          </w:tcPr>
          <w:p w14:paraId="4A80C5DC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00F93F79" w14:textId="77777777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Eg Day time tutors to contact Fred in the office and he will attend to this</w:t>
            </w:r>
          </w:p>
          <w:p w14:paraId="493368D4" w14:textId="47BC5BE0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After hours tutors have been given information</w:t>
            </w:r>
          </w:p>
        </w:tc>
      </w:tr>
      <w:tr w:rsidR="00180D60" w14:paraId="2C09AC1D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028C0280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504894B5" w14:textId="482DAD42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 xml:space="preserve">We have updated our workplace hazardous chemicals register </w:t>
            </w:r>
          </w:p>
        </w:tc>
        <w:tc>
          <w:tcPr>
            <w:tcW w:w="2126" w:type="dxa"/>
          </w:tcPr>
          <w:p w14:paraId="0B7DC40B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72D68DC5" w14:textId="1B5C9804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Where applicable, if new cleaning products are being used</w:t>
            </w:r>
          </w:p>
        </w:tc>
      </w:tr>
      <w:tr w:rsidR="00180D60" w14:paraId="36F5E9CD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0E97BBFF" w14:textId="77777777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Cleaning for children’s services</w:t>
            </w:r>
          </w:p>
          <w:p w14:paraId="21DB9020" w14:textId="33F66544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7F34E1D4" w14:textId="0237B2A1" w:rsidR="00180D60" w:rsidRDefault="00180D60" w:rsidP="00180D60">
            <w:pPr>
              <w:rPr>
                <w:lang w:val="en-AU"/>
              </w:rPr>
            </w:pPr>
            <w:r w:rsidRPr="007269EF">
              <w:rPr>
                <w:color w:val="FF0000"/>
                <w:lang w:val="en-AU"/>
              </w:rPr>
              <w:t>To be inserted by Houses operating childcare</w:t>
            </w:r>
          </w:p>
        </w:tc>
        <w:tc>
          <w:tcPr>
            <w:tcW w:w="2126" w:type="dxa"/>
          </w:tcPr>
          <w:p w14:paraId="2AC889CA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6A5AC2F4" w14:textId="77777777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6DC43D1B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13172B2D" w14:textId="7D451338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 xml:space="preserve">Hygiene </w:t>
            </w:r>
          </w:p>
        </w:tc>
        <w:tc>
          <w:tcPr>
            <w:tcW w:w="5965" w:type="dxa"/>
          </w:tcPr>
          <w:p w14:paraId="34B8EA85" w14:textId="39A142C1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 xml:space="preserve">Personal Protective Equipment relevant to our circumstances, has been identified </w:t>
            </w:r>
          </w:p>
          <w:p w14:paraId="7AE01EAF" w14:textId="70279B09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2126" w:type="dxa"/>
          </w:tcPr>
          <w:p w14:paraId="03060867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384554BC" w14:textId="3A7DF398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 xml:space="preserve">E.g. </w:t>
            </w:r>
          </w:p>
          <w:p w14:paraId="3A738D93" w14:textId="1D509A8A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Hand sanitiser</w:t>
            </w:r>
          </w:p>
          <w:p w14:paraId="7E0B0A0E" w14:textId="77777777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Disinfectant wipes</w:t>
            </w:r>
          </w:p>
          <w:p w14:paraId="088DAA22" w14:textId="77777777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Thermometers</w:t>
            </w:r>
          </w:p>
          <w:p w14:paraId="197D0F64" w14:textId="3DC49552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Disposable gloves</w:t>
            </w:r>
          </w:p>
        </w:tc>
      </w:tr>
      <w:tr w:rsidR="00180D60" w14:paraId="329B7829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1C69141F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06359E8A" w14:textId="2F11DFB0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Equipment has been purchased and is readily available to staff and public</w:t>
            </w:r>
          </w:p>
        </w:tc>
        <w:tc>
          <w:tcPr>
            <w:tcW w:w="2126" w:type="dxa"/>
          </w:tcPr>
          <w:p w14:paraId="520FCD3A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434113A5" w14:textId="233D01C9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 xml:space="preserve">Supply to be checked </w:t>
            </w:r>
          </w:p>
        </w:tc>
      </w:tr>
      <w:tr w:rsidR="00180D60" w14:paraId="3B6C5A70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115D80DC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4B2521BB" w14:textId="2308770A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Tissues, hand sanitiser and rubbish bins are available in all rooms being utilised</w:t>
            </w:r>
          </w:p>
        </w:tc>
        <w:tc>
          <w:tcPr>
            <w:tcW w:w="2126" w:type="dxa"/>
          </w:tcPr>
          <w:p w14:paraId="6A8BEA68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14AC9211" w14:textId="77777777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36AF53A7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46D6405F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5AD9EC53" w14:textId="77777777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Posters on transmission of COVID -19 and handwashing are on display in public areas, staff areas and bathrooms</w:t>
            </w:r>
          </w:p>
          <w:p w14:paraId="24705381" w14:textId="08205141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2126" w:type="dxa"/>
          </w:tcPr>
          <w:p w14:paraId="04405149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327B13B2" w14:textId="77777777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41FC539C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068532C2" w14:textId="0AF213ED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Item</w:t>
            </w:r>
          </w:p>
        </w:tc>
        <w:tc>
          <w:tcPr>
            <w:tcW w:w="5965" w:type="dxa"/>
          </w:tcPr>
          <w:p w14:paraId="3EF8ED08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2126" w:type="dxa"/>
          </w:tcPr>
          <w:p w14:paraId="6EAA1A5B" w14:textId="47E3E3F0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Status</w:t>
            </w:r>
          </w:p>
        </w:tc>
        <w:tc>
          <w:tcPr>
            <w:tcW w:w="4111" w:type="dxa"/>
          </w:tcPr>
          <w:p w14:paraId="0EC1F5B8" w14:textId="0CAC4B40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Notes</w:t>
            </w:r>
          </w:p>
        </w:tc>
      </w:tr>
      <w:tr w:rsidR="00180D60" w14:paraId="6F0CE6B5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7F290C26" w14:textId="5287EE72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Hygiene (cont’d)</w:t>
            </w:r>
          </w:p>
        </w:tc>
        <w:tc>
          <w:tcPr>
            <w:tcW w:w="5965" w:type="dxa"/>
          </w:tcPr>
          <w:p w14:paraId="64C40FE1" w14:textId="3204C569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Information about restrictions on people attending is on display before entry points (eg if you have a temperature, if you have symptoms)</w:t>
            </w:r>
          </w:p>
        </w:tc>
        <w:tc>
          <w:tcPr>
            <w:tcW w:w="2126" w:type="dxa"/>
          </w:tcPr>
          <w:p w14:paraId="50A2112A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74795DB5" w14:textId="77777777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32895013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5275F954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12EAFDA2" w14:textId="665FE659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Fabric towels have been replaced with paper towel</w:t>
            </w:r>
          </w:p>
        </w:tc>
        <w:tc>
          <w:tcPr>
            <w:tcW w:w="2126" w:type="dxa"/>
          </w:tcPr>
          <w:p w14:paraId="5C10FBD4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1299D4E7" w14:textId="77777777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4AA2FA2E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6B656DFD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2D39763A" w14:textId="6A79AD25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Soap bars have been replaced with liquid soap</w:t>
            </w:r>
          </w:p>
        </w:tc>
        <w:tc>
          <w:tcPr>
            <w:tcW w:w="2126" w:type="dxa"/>
          </w:tcPr>
          <w:p w14:paraId="10795787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1A1FA253" w14:textId="77777777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2B832FEF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12053736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6D23C258" w14:textId="5236A086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Disinfectant wipes are located with baby change tables</w:t>
            </w:r>
          </w:p>
        </w:tc>
        <w:tc>
          <w:tcPr>
            <w:tcW w:w="2126" w:type="dxa"/>
          </w:tcPr>
          <w:p w14:paraId="0FE39EDC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2A521F30" w14:textId="77777777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028D46DB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039167BB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135E0898" w14:textId="38F054C3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We have a procedure for disinfecting the shower (where one is available to public or staff)</w:t>
            </w:r>
          </w:p>
          <w:p w14:paraId="7C451798" w14:textId="253C3F88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2126" w:type="dxa"/>
          </w:tcPr>
          <w:p w14:paraId="01A717EF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285ABE23" w14:textId="77777777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Eg: how will this occur, who is going to do it Or our shower will not be available for use.</w:t>
            </w:r>
          </w:p>
          <w:p w14:paraId="024DED17" w14:textId="7E3091EA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40DADC33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5CFB94A1" w14:textId="11186CB2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Physical spaces</w:t>
            </w:r>
          </w:p>
        </w:tc>
        <w:tc>
          <w:tcPr>
            <w:tcW w:w="5965" w:type="dxa"/>
          </w:tcPr>
          <w:p w14:paraId="3A81CD77" w14:textId="6DF87B61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We have identified the number of people that can be in each room observing the 4m square per person distancing rule</w:t>
            </w:r>
          </w:p>
        </w:tc>
        <w:tc>
          <w:tcPr>
            <w:tcW w:w="2126" w:type="dxa"/>
          </w:tcPr>
          <w:p w14:paraId="20B41411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2ECC84FA" w14:textId="77777777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Eg Main office 2 people</w:t>
            </w:r>
          </w:p>
          <w:p w14:paraId="2AB12BF3" w14:textId="77777777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 xml:space="preserve">Room A: 5 people </w:t>
            </w:r>
          </w:p>
          <w:p w14:paraId="0D368E34" w14:textId="77777777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Room B: 3 people</w:t>
            </w:r>
          </w:p>
          <w:p w14:paraId="65AEE8A5" w14:textId="77777777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 xml:space="preserve">Kitchen 2 people </w:t>
            </w:r>
          </w:p>
          <w:p w14:paraId="37728EBE" w14:textId="3921D26D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Back room 1 person</w:t>
            </w:r>
          </w:p>
        </w:tc>
      </w:tr>
      <w:tr w:rsidR="00180D60" w14:paraId="42BBAA6A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273E6DD1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2107A3E0" w14:textId="676724B2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We have identified entry and exit doors</w:t>
            </w:r>
          </w:p>
        </w:tc>
        <w:tc>
          <w:tcPr>
            <w:tcW w:w="2126" w:type="dxa"/>
          </w:tcPr>
          <w:p w14:paraId="3D267DA6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08AF28C4" w14:textId="48F141E9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 xml:space="preserve">Signs have been put up </w:t>
            </w:r>
          </w:p>
        </w:tc>
      </w:tr>
      <w:tr w:rsidR="00180D60" w14:paraId="1ECE9230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34857BBA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7FE85287" w14:textId="12D095BC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We have a procedure to monitor numbers in common areas</w:t>
            </w:r>
          </w:p>
        </w:tc>
        <w:tc>
          <w:tcPr>
            <w:tcW w:w="2126" w:type="dxa"/>
          </w:tcPr>
          <w:p w14:paraId="0EB2FB95" w14:textId="086AFF0B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Facilitators/ tutors  to be briefed</w:t>
            </w:r>
          </w:p>
        </w:tc>
        <w:tc>
          <w:tcPr>
            <w:tcW w:w="4111" w:type="dxa"/>
          </w:tcPr>
          <w:p w14:paraId="5D7354B5" w14:textId="4E900166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Starting times will be staggered.</w:t>
            </w:r>
          </w:p>
          <w:p w14:paraId="59FB86BF" w14:textId="713A1CE4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Breaks will be staggered for any activities running concurrently</w:t>
            </w:r>
          </w:p>
          <w:p w14:paraId="036A4465" w14:textId="42D0A428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Signage stating maximum numbers and maintaining social distancing are in every space</w:t>
            </w:r>
          </w:p>
        </w:tc>
      </w:tr>
      <w:tr w:rsidR="00180D60" w14:paraId="270169CE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75CAF774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0F5C0975" w14:textId="77777777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Staff areas have been reorganised to meet physical distancing requirements</w:t>
            </w:r>
          </w:p>
          <w:p w14:paraId="068409F1" w14:textId="0C0DFAD2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2126" w:type="dxa"/>
          </w:tcPr>
          <w:p w14:paraId="127E0C24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08A46D4A" w14:textId="77777777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23C844F8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7C44C6F8" w14:textId="3F350F92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75920EB4" w14:textId="62FBDE3E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We have removed excessive furniture and equipment from areas that will be accessed</w:t>
            </w:r>
          </w:p>
        </w:tc>
        <w:tc>
          <w:tcPr>
            <w:tcW w:w="2126" w:type="dxa"/>
          </w:tcPr>
          <w:p w14:paraId="7F4AFDE8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7AFBAA7C" w14:textId="77777777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3090CD74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550AA38D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143140AD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2126" w:type="dxa"/>
          </w:tcPr>
          <w:p w14:paraId="408AE844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2BFD541E" w14:textId="77777777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098BCB11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3E26AAB7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6C700492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2126" w:type="dxa"/>
          </w:tcPr>
          <w:p w14:paraId="206C49EE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755CF0B8" w14:textId="77777777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4523FCD7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52FA0758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5CF88F56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2126" w:type="dxa"/>
          </w:tcPr>
          <w:p w14:paraId="469FC450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7A3B0461" w14:textId="77777777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4A8A3571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36A835EE" w14:textId="0654B293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Item</w:t>
            </w:r>
          </w:p>
        </w:tc>
        <w:tc>
          <w:tcPr>
            <w:tcW w:w="5965" w:type="dxa"/>
          </w:tcPr>
          <w:p w14:paraId="6E29BC3B" w14:textId="50632379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2126" w:type="dxa"/>
          </w:tcPr>
          <w:p w14:paraId="52271C4B" w14:textId="252AD491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Status</w:t>
            </w:r>
          </w:p>
        </w:tc>
        <w:tc>
          <w:tcPr>
            <w:tcW w:w="4111" w:type="dxa"/>
          </w:tcPr>
          <w:p w14:paraId="417542A3" w14:textId="772972AC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Notes</w:t>
            </w:r>
          </w:p>
        </w:tc>
      </w:tr>
      <w:tr w:rsidR="00180D60" w14:paraId="799702A7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45EBF3DE" w14:textId="799CA358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 xml:space="preserve">Keeping kitchen area and equipment sanitised </w:t>
            </w:r>
          </w:p>
        </w:tc>
        <w:tc>
          <w:tcPr>
            <w:tcW w:w="5965" w:type="dxa"/>
          </w:tcPr>
          <w:p w14:paraId="07F75B00" w14:textId="01C8602A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Sanitising cups and cutlery</w:t>
            </w:r>
          </w:p>
        </w:tc>
        <w:tc>
          <w:tcPr>
            <w:tcW w:w="2126" w:type="dxa"/>
          </w:tcPr>
          <w:p w14:paraId="376AD030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3B3A048A" w14:textId="77D7F539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Do staff and participants bring their own, provide disposables, have a tub of Milton’s solution in the kitchen for all used dishes, run dishwasher at temperature recommended to kill virus</w:t>
            </w:r>
          </w:p>
          <w:p w14:paraId="17C19C54" w14:textId="3BCD026B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Who will do this?</w:t>
            </w:r>
          </w:p>
        </w:tc>
      </w:tr>
      <w:tr w:rsidR="00180D60" w14:paraId="4E64128A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4A36B49E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2FBBFF78" w14:textId="0130ED81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Sanitising benches and other surfaces</w:t>
            </w:r>
          </w:p>
        </w:tc>
        <w:tc>
          <w:tcPr>
            <w:tcW w:w="2126" w:type="dxa"/>
          </w:tcPr>
          <w:p w14:paraId="5A4471EA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0ED2F740" w14:textId="0C853296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How often, who is responsible for this. Close main kitchen and set up tea/ coffee station?</w:t>
            </w:r>
          </w:p>
        </w:tc>
      </w:tr>
      <w:tr w:rsidR="00180D60" w14:paraId="40AB3155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5EE48B33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00BD11D3" w14:textId="7E8D20B9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Removed tea towels and dish clothes and replaced with paper towel</w:t>
            </w:r>
          </w:p>
        </w:tc>
        <w:tc>
          <w:tcPr>
            <w:tcW w:w="2126" w:type="dxa"/>
          </w:tcPr>
          <w:p w14:paraId="70618D83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697ECDD4" w14:textId="4F15A5C4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28855CB5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5E66131B" w14:textId="3AD1ED28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Safe working space for management and administration staff</w:t>
            </w:r>
          </w:p>
        </w:tc>
        <w:tc>
          <w:tcPr>
            <w:tcW w:w="5965" w:type="dxa"/>
          </w:tcPr>
          <w:p w14:paraId="0CF7E77A" w14:textId="3AE3A47F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Can we reconfigure the working spaces to ensure social distancing is maintained between reception/ office staff and people coming into the house?</w:t>
            </w:r>
          </w:p>
        </w:tc>
        <w:tc>
          <w:tcPr>
            <w:tcW w:w="2126" w:type="dxa"/>
          </w:tcPr>
          <w:p w14:paraId="1D77EB25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00794434" w14:textId="77777777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 xml:space="preserve">Eg a table has been placed in front of the reception desk </w:t>
            </w:r>
          </w:p>
          <w:p w14:paraId="29BD9A40" w14:textId="77777777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We have asked for online or card payments</w:t>
            </w:r>
          </w:p>
          <w:p w14:paraId="1C84AA48" w14:textId="4514A8D2" w:rsidR="00180D60" w:rsidRDefault="00180D60" w:rsidP="00180D60">
            <w:pPr>
              <w:rPr>
                <w:lang w:val="en-AU"/>
              </w:rPr>
            </w:pPr>
            <w:r>
              <w:rPr>
                <w:lang w:val="en-AU"/>
              </w:rPr>
              <w:t>Staff have a procedure for cleaning office equipment and furniture</w:t>
            </w:r>
          </w:p>
        </w:tc>
      </w:tr>
      <w:tr w:rsidR="00180D60" w14:paraId="70BEAACB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5835C5C8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21F1716F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2126" w:type="dxa"/>
          </w:tcPr>
          <w:p w14:paraId="469978C1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08BA5E41" w14:textId="77777777" w:rsidR="00180D60" w:rsidRDefault="00180D60" w:rsidP="00180D60">
            <w:pPr>
              <w:rPr>
                <w:lang w:val="en-AU"/>
              </w:rPr>
            </w:pPr>
          </w:p>
        </w:tc>
      </w:tr>
      <w:tr w:rsidR="00180D60" w14:paraId="7BA0583A" w14:textId="77777777" w:rsidTr="003F6C06">
        <w:trPr>
          <w:gridAfter w:val="2"/>
          <w:wAfter w:w="8222" w:type="dxa"/>
        </w:trPr>
        <w:tc>
          <w:tcPr>
            <w:tcW w:w="2252" w:type="dxa"/>
          </w:tcPr>
          <w:p w14:paraId="21BFC5F9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5965" w:type="dxa"/>
          </w:tcPr>
          <w:p w14:paraId="551A995A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2126" w:type="dxa"/>
          </w:tcPr>
          <w:p w14:paraId="7879FEDD" w14:textId="77777777" w:rsidR="00180D60" w:rsidRDefault="00180D60" w:rsidP="00180D60">
            <w:pPr>
              <w:rPr>
                <w:lang w:val="en-AU"/>
              </w:rPr>
            </w:pPr>
          </w:p>
        </w:tc>
        <w:tc>
          <w:tcPr>
            <w:tcW w:w="4111" w:type="dxa"/>
          </w:tcPr>
          <w:p w14:paraId="7B335712" w14:textId="77777777" w:rsidR="00180D60" w:rsidRDefault="00180D60" w:rsidP="00180D60">
            <w:pPr>
              <w:rPr>
                <w:lang w:val="en-AU"/>
              </w:rPr>
            </w:pPr>
          </w:p>
        </w:tc>
      </w:tr>
    </w:tbl>
    <w:p w14:paraId="46E07164" w14:textId="77777777" w:rsidR="00FA0654" w:rsidRPr="00FA0654" w:rsidRDefault="00FA0654">
      <w:pPr>
        <w:rPr>
          <w:lang w:val="en-AU"/>
        </w:rPr>
      </w:pPr>
    </w:p>
    <w:sectPr w:rsidR="00FA0654" w:rsidRPr="00FA0654" w:rsidSect="00A12C12">
      <w:footerReference w:type="even" r:id="rId13"/>
      <w:footerReference w:type="default" r:id="rId14"/>
      <w:pgSz w:w="16840" w:h="11900" w:orient="landscape"/>
      <w:pgMar w:top="1440" w:right="1440" w:bottom="1124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0C9F3" w14:textId="77777777" w:rsidR="00E80B22" w:rsidRDefault="00E80B22" w:rsidP="00FA0654">
      <w:r>
        <w:separator/>
      </w:r>
    </w:p>
  </w:endnote>
  <w:endnote w:type="continuationSeparator" w:id="0">
    <w:p w14:paraId="6DFFB277" w14:textId="77777777" w:rsidR="00E80B22" w:rsidRDefault="00E80B22" w:rsidP="00FA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166811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FB6075" w14:textId="46C02938" w:rsidR="009313B0" w:rsidRDefault="009313B0" w:rsidP="00C773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02FEF2" w14:textId="77777777" w:rsidR="009313B0" w:rsidRDefault="009313B0" w:rsidP="009313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856175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85AD53" w14:textId="68B3232B" w:rsidR="009313B0" w:rsidRDefault="009313B0" w:rsidP="00C773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2EA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AF148C4" w14:textId="21D6757E" w:rsidR="00FA0654" w:rsidRPr="00FA0654" w:rsidRDefault="00FA0654" w:rsidP="009313B0">
    <w:pPr>
      <w:pStyle w:val="Footer"/>
      <w:ind w:right="360"/>
      <w:rPr>
        <w:lang w:val="en-AU"/>
      </w:rPr>
    </w:pPr>
    <w:r>
      <w:rPr>
        <w:lang w:val="en-AU"/>
      </w:rPr>
      <w:t>Draft</w:t>
    </w:r>
    <w:r w:rsidR="003B4770">
      <w:rPr>
        <w:lang w:val="en-AU"/>
      </w:rPr>
      <w:t xml:space="preserve"> V1</w:t>
    </w:r>
    <w:r>
      <w:rPr>
        <w:lang w:val="en-AU"/>
      </w:rPr>
      <w:t xml:space="preserve"> developed by CHAOS Inc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8DDB7" w14:textId="77777777" w:rsidR="00E80B22" w:rsidRDefault="00E80B22" w:rsidP="00FA0654">
      <w:r>
        <w:separator/>
      </w:r>
    </w:p>
  </w:footnote>
  <w:footnote w:type="continuationSeparator" w:id="0">
    <w:p w14:paraId="2FC5679C" w14:textId="77777777" w:rsidR="00E80B22" w:rsidRDefault="00E80B22" w:rsidP="00FA0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C6DEF"/>
    <w:multiLevelType w:val="hybridMultilevel"/>
    <w:tmpl w:val="046017A4"/>
    <w:lvl w:ilvl="0" w:tplc="21BC6B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54"/>
    <w:rsid w:val="000251EE"/>
    <w:rsid w:val="00141A35"/>
    <w:rsid w:val="0017736C"/>
    <w:rsid w:val="00180D60"/>
    <w:rsid w:val="001C1543"/>
    <w:rsid w:val="00312AFD"/>
    <w:rsid w:val="00317FA1"/>
    <w:rsid w:val="00354509"/>
    <w:rsid w:val="00365B13"/>
    <w:rsid w:val="003B4770"/>
    <w:rsid w:val="003F6C06"/>
    <w:rsid w:val="00441F1F"/>
    <w:rsid w:val="004430D4"/>
    <w:rsid w:val="005574CF"/>
    <w:rsid w:val="00557C6C"/>
    <w:rsid w:val="006B2F88"/>
    <w:rsid w:val="007269EF"/>
    <w:rsid w:val="007577D6"/>
    <w:rsid w:val="007628F6"/>
    <w:rsid w:val="00796F7E"/>
    <w:rsid w:val="007C49A7"/>
    <w:rsid w:val="0086788C"/>
    <w:rsid w:val="00926772"/>
    <w:rsid w:val="009313B0"/>
    <w:rsid w:val="009C384F"/>
    <w:rsid w:val="00A12C12"/>
    <w:rsid w:val="00A60366"/>
    <w:rsid w:val="00B7215F"/>
    <w:rsid w:val="00DB2EA2"/>
    <w:rsid w:val="00DD4B50"/>
    <w:rsid w:val="00DD72C0"/>
    <w:rsid w:val="00E80B22"/>
    <w:rsid w:val="00F1477C"/>
    <w:rsid w:val="00F80B11"/>
    <w:rsid w:val="00FA0654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CDF6"/>
  <w14:defaultImageDpi w14:val="32767"/>
  <w15:chartTrackingRefBased/>
  <w15:docId w15:val="{AA0E3643-E51E-7842-8A77-2A7C5456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6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654"/>
  </w:style>
  <w:style w:type="paragraph" w:styleId="Footer">
    <w:name w:val="footer"/>
    <w:basedOn w:val="Normal"/>
    <w:link w:val="FooterChar"/>
    <w:uiPriority w:val="99"/>
    <w:unhideWhenUsed/>
    <w:rsid w:val="00FA06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654"/>
  </w:style>
  <w:style w:type="paragraph" w:styleId="ListParagraph">
    <w:name w:val="List Paragraph"/>
    <w:basedOn w:val="Normal"/>
    <w:uiPriority w:val="34"/>
    <w:qFormat/>
    <w:rsid w:val="009313B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313B0"/>
  </w:style>
  <w:style w:type="paragraph" w:styleId="NoSpacing">
    <w:name w:val="No Spacing"/>
    <w:link w:val="NoSpacingChar"/>
    <w:uiPriority w:val="1"/>
    <w:qFormat/>
    <w:rsid w:val="00312AFD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12AFD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312A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12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ureen@chaosnetwork.org.au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maureen@chaosnetwork.org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3B9535962784DA4F2B320A248761F" ma:contentTypeVersion="10" ma:contentTypeDescription="Create a new document." ma:contentTypeScope="" ma:versionID="0c129eea8f16826c763e2da085cf7d3c">
  <xsd:schema xmlns:xsd="http://www.w3.org/2001/XMLSchema" xmlns:xs="http://www.w3.org/2001/XMLSchema" xmlns:p="http://schemas.microsoft.com/office/2006/metadata/properties" xmlns:ns2="61c711b4-e512-4315-8305-2e2b45da70fb" targetNamespace="http://schemas.microsoft.com/office/2006/metadata/properties" ma:root="true" ma:fieldsID="4188dc1bc61fbd8d08152eae82cf7223" ns2:_="">
    <xsd:import namespace="61c711b4-e512-4315-8305-2e2b45da7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711b4-e512-4315-8305-2e2b45da7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D5B3E-2A10-4AA8-87F0-AD12CCCF10F7}"/>
</file>

<file path=customXml/itemProps2.xml><?xml version="1.0" encoding="utf-8"?>
<ds:datastoreItem xmlns:ds="http://schemas.openxmlformats.org/officeDocument/2006/customXml" ds:itemID="{A882C04B-5A4A-43F9-B4B8-21F6C3E228C5}"/>
</file>

<file path=customXml/itemProps3.xml><?xml version="1.0" encoding="utf-8"?>
<ds:datastoreItem xmlns:ds="http://schemas.openxmlformats.org/officeDocument/2006/customXml" ds:itemID="{433775A2-6936-49A7-B21B-30676FE2E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Evans</dc:creator>
  <cp:keywords/>
  <dc:description/>
  <cp:lastModifiedBy>Jill Evans</cp:lastModifiedBy>
  <cp:revision>2</cp:revision>
  <dcterms:created xsi:type="dcterms:W3CDTF">2020-05-18T02:01:00Z</dcterms:created>
  <dcterms:modified xsi:type="dcterms:W3CDTF">2020-05-18T02:01:00Z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0x0101005CA3B9535962784DA4F2B320A248761F</vt:lpwstr>
  </property>
</Properties>
</file>